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/>
          <w:color w:val="3E3E3E"/>
          <w:kern w:val="0"/>
          <w:szCs w:val="21"/>
        </w:rPr>
      </w:pPr>
      <w:bookmarkStart w:id="0" w:name="_GoBack"/>
      <w:r w:rsidRPr="00B6613F"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1 一般规则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在你的文章中使用大家都认可的</w: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begin"/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instrText xml:space="preserve"> HYPERLINK "https://www.biomart.cn/supply/1001011701.htm" </w:instrTex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separate"/>
      </w:r>
      <w:r w:rsidRPr="00B6613F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基因</w: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end"/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/</w:t>
      </w:r>
      <w:hyperlink r:id="rId4" w:history="1">
        <w:r w:rsidRPr="00B6613F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</w:rPr>
          <w:t>蛋白质</w:t>
        </w:r>
      </w:hyperlink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的名称和符号(见下文)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有时认可的基因/蛋白质的名称或符号已经不再有效。这种情况下，第一次提到的基因/蛋白质，需要先列出经批准的名称，然后再添加 括号说明(以前被称为XXX)。例如，“我们使用抗POU5F1蛋白的</w: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begin"/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instrText xml:space="preserve"> HYPERLINK "https://www.biomart.cn/category/10010101.htm" </w:instrTex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separate"/>
      </w:r>
      <w:r w:rsidRPr="00B6613F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抗体</w: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end"/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(以前称为OCT-4)...”。注意使用正确的符号，而不是以往的名称。</w:t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br/>
      </w:r>
      <w:r w:rsidRPr="00B6613F">
        <w:rPr>
          <w:rFonts w:ascii="微软雅黑" w:eastAsia="微软雅黑" w:hAnsi="微软雅黑" w:cs="宋体" w:hint="eastAsia"/>
          <w:b/>
          <w:bCs/>
          <w:color w:val="3E3E3E"/>
          <w:kern w:val="0"/>
          <w:szCs w:val="21"/>
        </w:rPr>
        <w:t>2 不同物种有不同的规则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1) 小鼠 / 大鼠 / 鸡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(1)一般命名规则(适用于小鼠，大鼠和鸡)：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基因的全名不用斜体，也不用</w:t>
      </w:r>
      <w:r w:rsidRPr="00B6613F">
        <w:rPr>
          <w:rFonts w:ascii="微软雅黑" w:eastAsia="微软雅黑" w:hAnsi="微软雅黑" w:cs="宋体" w:hint="eastAsia"/>
          <w:i/>
          <w:iCs/>
          <w:color w:val="3E3E3E"/>
          <w:kern w:val="0"/>
          <w:szCs w:val="21"/>
        </w:rPr>
        <w:t>希腊字母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例如：insulin-like growth factor 1(胰岛素样</w: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begin"/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instrText xml:space="preserve"> HYPERLINK "https://www.biomart.cn/supply/1001012806.htm" </w:instrTex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separate"/>
      </w:r>
      <w:r w:rsidRPr="00B6613F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生长因子</w: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end"/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1)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基因符号不用希腊字母和连字符，使用斜体，第一个字母大写，其余小写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例如：</w:t>
      </w:r>
      <w:r w:rsidRPr="00B6613F">
        <w:rPr>
          <w:rFonts w:ascii="微软雅黑" w:eastAsia="微软雅黑" w:hAnsi="微软雅黑" w:cs="宋体" w:hint="eastAsia"/>
          <w:i/>
          <w:iCs/>
          <w:color w:val="3E3E3E"/>
          <w:kern w:val="0"/>
          <w:szCs w:val="21"/>
        </w:rPr>
        <w:t>Igf1</w:t>
      </w:r>
      <w:r>
        <w:rPr>
          <w:rFonts w:ascii="微软雅黑" w:eastAsia="微软雅黑" w:hAnsi="微软雅黑" w:cs="宋体"/>
          <w:color w:val="3E3E3E"/>
          <w:kern w:val="0"/>
          <w:szCs w:val="21"/>
        </w:rPr>
        <w:t xml:space="preserve"> </w:t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(斜体)(胰岛素样生长因子1)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蛋白质的名称和基因符号相同，但不用斜体，并全部大写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例如：IGF1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mRNA和c</w:t>
      </w:r>
      <w:hyperlink r:id="rId5" w:history="1">
        <w:r w:rsidRPr="00B6613F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</w:rPr>
          <w:t>DNA</w:t>
        </w:r>
      </w:hyperlink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的基因符号和规定的格式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例如： "... levels of</w:t>
      </w:r>
      <w:r>
        <w:rPr>
          <w:rFonts w:ascii="微软雅黑" w:eastAsia="微软雅黑" w:hAnsi="微软雅黑" w:cs="宋体"/>
          <w:i/>
          <w:iCs/>
          <w:color w:val="3E3E3E"/>
          <w:kern w:val="0"/>
          <w:szCs w:val="21"/>
        </w:rPr>
        <w:t xml:space="preserve"> </w:t>
      </w:r>
      <w:r w:rsidRPr="00B6613F">
        <w:rPr>
          <w:rFonts w:ascii="微软雅黑" w:eastAsia="微软雅黑" w:hAnsi="微软雅黑" w:cs="宋体" w:hint="eastAsia"/>
          <w:i/>
          <w:iCs/>
          <w:color w:val="3E3E3E"/>
          <w:kern w:val="0"/>
          <w:szCs w:val="21"/>
        </w:rPr>
        <w:t>Igf1</w:t>
      </w:r>
      <w:r>
        <w:rPr>
          <w:rFonts w:ascii="微软雅黑" w:eastAsia="微软雅黑" w:hAnsi="微软雅黑" w:cs="宋体"/>
          <w:color w:val="3E3E3E"/>
          <w:kern w:val="0"/>
          <w:szCs w:val="21"/>
        </w:rPr>
        <w:t xml:space="preserve"> </w:t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(italicized) mRNA increased when..."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首次提到的突变等位基因应该详细列出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例如：</w:t>
      </w:r>
      <w:r w:rsidRPr="00B6613F">
        <w:rPr>
          <w:rFonts w:ascii="微软雅黑" w:eastAsia="微软雅黑" w:hAnsi="微软雅黑" w:cs="宋体" w:hint="eastAsia"/>
          <w:i/>
          <w:iCs/>
          <w:color w:val="3E3E3E"/>
          <w:kern w:val="0"/>
          <w:szCs w:val="21"/>
        </w:rPr>
        <w:t>Igf1tm1Arge/Igf1tm1Arge</w:t>
      </w:r>
      <w:r>
        <w:rPr>
          <w:rFonts w:ascii="微软雅黑" w:eastAsia="微软雅黑" w:hAnsi="微软雅黑" w:cs="宋体"/>
          <w:color w:val="3E3E3E"/>
          <w:kern w:val="0"/>
          <w:szCs w:val="21"/>
        </w:rPr>
        <w:t xml:space="preserve"> </w:t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(italicized) is one of several knockout alleles of</w:t>
      </w:r>
      <w:r>
        <w:rPr>
          <w:rFonts w:ascii="微软雅黑" w:eastAsia="微软雅黑" w:hAnsi="微软雅黑" w:cs="宋体"/>
          <w:color w:val="3E3E3E"/>
          <w:kern w:val="0"/>
          <w:szCs w:val="21"/>
        </w:rPr>
        <w:t xml:space="preserve"> </w:t>
      </w:r>
      <w:r w:rsidRPr="00B6613F">
        <w:rPr>
          <w:rFonts w:ascii="微软雅黑" w:eastAsia="微软雅黑" w:hAnsi="微软雅黑" w:cs="宋体" w:hint="eastAsia"/>
          <w:i/>
          <w:iCs/>
          <w:color w:val="3E3E3E"/>
          <w:kern w:val="0"/>
          <w:szCs w:val="21"/>
        </w:rPr>
        <w:t>Igf1</w:t>
      </w:r>
      <w:r>
        <w:rPr>
          <w:rFonts w:ascii="微软雅黑" w:eastAsia="微软雅黑" w:hAnsi="微软雅黑" w:cs="宋体"/>
          <w:color w:val="3E3E3E"/>
          <w:kern w:val="0"/>
          <w:szCs w:val="21"/>
        </w:rPr>
        <w:t xml:space="preserve"> </w:t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(italicized)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所有字母和数字用斜体，等位基因的符号(tm1Arge)要用上标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lastRenderedPageBreak/>
        <w:t>· 经前面详细描述之后，敲除的纯合子可表示为</w:t>
      </w:r>
      <w:r w:rsidRPr="00B6613F">
        <w:rPr>
          <w:rFonts w:ascii="微软雅黑" w:eastAsia="微软雅黑" w:hAnsi="微软雅黑" w:cs="宋体" w:hint="eastAsia"/>
          <w:i/>
          <w:iCs/>
          <w:color w:val="3E3E3E"/>
          <w:kern w:val="0"/>
          <w:szCs w:val="21"/>
        </w:rPr>
        <w:t>Igf1-/-</w:t>
      </w:r>
      <w:r>
        <w:rPr>
          <w:rFonts w:ascii="微软雅黑" w:eastAsia="微软雅黑" w:hAnsi="微软雅黑" w:cs="宋体"/>
          <w:color w:val="3E3E3E"/>
          <w:kern w:val="0"/>
          <w:szCs w:val="21"/>
        </w:rPr>
        <w:t xml:space="preserve"> </w:t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(所有字母均用斜体，并且- / -用上标)；杂合子为</w:t>
      </w:r>
      <w:r w:rsidRPr="00B6613F">
        <w:rPr>
          <w:rFonts w:ascii="微软雅黑" w:eastAsia="微软雅黑" w:hAnsi="微软雅黑" w:cs="宋体" w:hint="eastAsia"/>
          <w:i/>
          <w:iCs/>
          <w:color w:val="3E3E3E"/>
          <w:kern w:val="0"/>
          <w:szCs w:val="21"/>
        </w:rPr>
        <w:t>Igf1 + / - </w:t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等。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(2)对于这些命名规定的详细信息，请参阅：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· (小鼠，大鼠，鸡) </w:t>
      </w:r>
      <w:r>
        <w:rPr>
          <w:rFonts w:ascii="微软雅黑" w:eastAsia="微软雅黑" w:hAnsi="微软雅黑" w:cs="宋体"/>
          <w:color w:val="3E3E3E"/>
          <w:kern w:val="0"/>
          <w:szCs w:val="21"/>
        </w:rPr>
        <w:t xml:space="preserve"> </w:t>
      </w:r>
      <w:hyperlink r:id="rId6" w:tgtFrame="_blank" w:history="1">
        <w:r w:rsidRPr="00B6613F">
          <w:rPr>
            <w:rFonts w:ascii="微软雅黑" w:eastAsia="微软雅黑" w:hAnsi="微软雅黑" w:cs="宋体" w:hint="eastAsia"/>
            <w:color w:val="333333"/>
            <w:kern w:val="0"/>
            <w:szCs w:val="21"/>
            <w:u w:val="single"/>
          </w:rPr>
          <w:t>http://www.informatics.jax.org/</w:t>
        </w:r>
      </w:hyperlink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· (专门针对大鼠) </w:t>
      </w:r>
      <w:r>
        <w:rPr>
          <w:rFonts w:ascii="微软雅黑" w:eastAsia="微软雅黑" w:hAnsi="微软雅黑" w:cs="宋体"/>
          <w:color w:val="3E3E3E"/>
          <w:kern w:val="0"/>
          <w:szCs w:val="21"/>
        </w:rPr>
        <w:t xml:space="preserve"> </w:t>
      </w:r>
      <w:hyperlink r:id="rId7" w:tgtFrame="_blank" w:history="1">
        <w:r w:rsidRPr="00B6613F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http://rgd.mcw.edu/</w:t>
        </w:r>
      </w:hyperlink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MGI命名：</w: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begin"/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instrText xml:space="preserve"> HYPERLINK "https://link.biomart.cn/?target=http%3A%2F%2Fwww.informatics.jax.org%2Fmgihome%2Fnomen%2Findex.shtml" \t "_blank" </w:instrTex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separate"/>
      </w:r>
      <w:r w:rsidRPr="00B6613F">
        <w:rPr>
          <w:rFonts w:ascii="微软雅黑" w:eastAsia="微软雅黑" w:hAnsi="微软雅黑" w:cs="宋体" w:hint="eastAsia"/>
          <w:color w:val="0000FF"/>
          <w:kern w:val="0"/>
          <w:szCs w:val="21"/>
          <w:u w:val="single"/>
        </w:rPr>
        <w:t>http://www.informatics.jax.org/mgihome/nomen/index.shtml</w: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end"/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基因的MGI快速指南：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hyperlink r:id="rId8" w:tgtFrame="_blank" w:history="1">
        <w:r w:rsidRPr="00B6613F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http://www.informatics.jax.org/mgihome/nomen/short_gene.shtml</w:t>
        </w:r>
      </w:hyperlink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2) 人类/非人类灵长类动物/家畜/ 除了小鼠、大鼠、鱼、昆虫、苍蝇外默认的其他物种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完整的基因名称不用斜体和希腊字母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例如：insulin-like growth factor 1(胰岛素样生长因子1)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基因符号不使用希腊字母和连字符，基因符号用斜体，所有的字母用大写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例如：</w:t>
      </w:r>
      <w:r w:rsidRPr="00B6613F">
        <w:rPr>
          <w:rFonts w:ascii="微软雅黑" w:eastAsia="微软雅黑" w:hAnsi="微软雅黑" w:cs="宋体" w:hint="eastAsia"/>
          <w:i/>
          <w:iCs/>
          <w:color w:val="3E3E3E"/>
          <w:kern w:val="0"/>
          <w:szCs w:val="21"/>
        </w:rPr>
        <w:t>IGF1</w:t>
      </w:r>
      <w:r>
        <w:rPr>
          <w:rFonts w:ascii="微软雅黑" w:eastAsia="微软雅黑" w:hAnsi="微软雅黑" w:cs="宋体"/>
          <w:i/>
          <w:iCs/>
          <w:color w:val="3E3E3E"/>
          <w:kern w:val="0"/>
          <w:szCs w:val="21"/>
        </w:rPr>
        <w:t xml:space="preserve"> </w:t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(斜体)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蛋白质的名称与基因符号相同，但不用斜体，并全部大写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例如：IGF1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mRNA和</w: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begin"/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instrText xml:space="preserve"> HYPERLINK "https://www.biomart.cn/supply/10010114.htm" </w:instrTex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separate"/>
      </w:r>
      <w:r w:rsidRPr="00B6613F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cDNA</w: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end"/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的基因符号和规定的格式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例如："... levels </w:t>
      </w:r>
      <w:proofErr w:type="gramStart"/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of </w:t>
      </w:r>
      <w:r>
        <w:rPr>
          <w:rFonts w:ascii="微软雅黑" w:eastAsia="微软雅黑" w:hAnsi="微软雅黑" w:cs="宋体"/>
          <w:color w:val="3E3E3E"/>
          <w:kern w:val="0"/>
          <w:szCs w:val="21"/>
        </w:rPr>
        <w:t xml:space="preserve"> </w:t>
      </w:r>
      <w:r w:rsidRPr="00B6613F">
        <w:rPr>
          <w:rFonts w:ascii="微软雅黑" w:eastAsia="微软雅黑" w:hAnsi="微软雅黑" w:cs="宋体" w:hint="eastAsia"/>
          <w:i/>
          <w:iCs/>
          <w:color w:val="3E3E3E"/>
          <w:kern w:val="0"/>
          <w:szCs w:val="21"/>
        </w:rPr>
        <w:t>IGF</w:t>
      </w:r>
      <w:proofErr w:type="gramEnd"/>
      <w:r w:rsidRPr="00B6613F">
        <w:rPr>
          <w:rFonts w:ascii="微软雅黑" w:eastAsia="微软雅黑" w:hAnsi="微软雅黑" w:cs="宋体" w:hint="eastAsia"/>
          <w:i/>
          <w:iCs/>
          <w:color w:val="3E3E3E"/>
          <w:kern w:val="0"/>
          <w:szCs w:val="21"/>
        </w:rPr>
        <w:t>1</w:t>
      </w:r>
      <w:r>
        <w:rPr>
          <w:rFonts w:ascii="微软雅黑" w:eastAsia="微软雅黑" w:hAnsi="微软雅黑" w:cs="宋体"/>
          <w:color w:val="3E3E3E"/>
          <w:kern w:val="0"/>
          <w:szCs w:val="21"/>
        </w:rPr>
        <w:t xml:space="preserve"> </w:t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(italicized) mRNA increased when..."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更多关于此类物种基因(突变的等位基因)命名规则和符号的网站：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hyperlink r:id="rId9" w:tgtFrame="_blank" w:history="1">
        <w:r w:rsidRPr="00B6613F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http://www.genenames.org/</w:t>
        </w:r>
      </w:hyperlink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3) 鱼(适用于所有的鱼)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完整的基因名称用斜体表示，全部用小写字母，不要用希腊字母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例如：</w:t>
      </w:r>
      <w:r w:rsidRPr="00B6613F">
        <w:rPr>
          <w:rFonts w:ascii="微软雅黑" w:eastAsia="微软雅黑" w:hAnsi="微软雅黑" w:cs="宋体" w:hint="eastAsia"/>
          <w:i/>
          <w:color w:val="3E3E3E"/>
          <w:kern w:val="0"/>
          <w:szCs w:val="21"/>
        </w:rPr>
        <w:t>cyclops</w:t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(斜体)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lastRenderedPageBreak/>
        <w:t>· 基因符号用斜体，全部小写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例如：</w:t>
      </w:r>
      <w:proofErr w:type="spellStart"/>
      <w:r w:rsidRPr="00B6613F">
        <w:rPr>
          <w:rFonts w:ascii="微软雅黑" w:eastAsia="微软雅黑" w:hAnsi="微软雅黑" w:cs="宋体" w:hint="eastAsia"/>
          <w:i/>
          <w:color w:val="3E3E3E"/>
          <w:kern w:val="0"/>
          <w:szCs w:val="21"/>
        </w:rPr>
        <w:t>cyc</w:t>
      </w:r>
      <w:proofErr w:type="spellEnd"/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(斜体)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蛋白质命名与基因符号相同，</w:t>
      </w:r>
      <w:proofErr w:type="gramStart"/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但仅首字母</w:t>
      </w:r>
      <w:proofErr w:type="gramEnd"/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大写，也不用斜体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例如：</w:t>
      </w:r>
      <w:proofErr w:type="spellStart"/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Cyc</w:t>
      </w:r>
      <w:proofErr w:type="spellEnd"/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更多关于此类物种基因(突变的等位基因)命名规则和符号的网站：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hyperlink r:id="rId10" w:tgtFrame="_blank" w:history="1">
        <w:r w:rsidRPr="00B6613F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http://zfin.org/cgi-bin/webdriver?MIval=aa-ZDB_home.apg</w:t>
        </w:r>
      </w:hyperlink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4) 其他有用的网站：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· </w:t>
      </w:r>
      <w:proofErr w:type="spellStart"/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ExPASy</w:t>
      </w:r>
      <w:proofErr w:type="spellEnd"/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(特殊蛋白质分析系统)：是瑞士</w: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begin"/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instrText xml:space="preserve"> HYPERLINK "https://www.biomart.cn/supply/10100133.htm" </w:instrTex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separate"/>
      </w:r>
      <w:r w:rsidRPr="00B6613F">
        <w:rPr>
          <w:rFonts w:ascii="微软雅黑" w:eastAsia="微软雅黑" w:hAnsi="微软雅黑" w:cs="宋体" w:hint="eastAsia"/>
          <w:color w:val="333333"/>
          <w:kern w:val="0"/>
          <w:szCs w:val="21"/>
          <w:u w:val="single"/>
        </w:rPr>
        <w:t>生物信息学</w:t>
      </w:r>
      <w:r w:rsidRPr="00B6613F">
        <w:rPr>
          <w:rFonts w:ascii="微软雅黑" w:eastAsia="微软雅黑" w:hAnsi="微软雅黑" w:cs="宋体"/>
          <w:color w:val="3E3E3E"/>
          <w:kern w:val="0"/>
          <w:szCs w:val="21"/>
        </w:rPr>
        <w:fldChar w:fldCharType="end"/>
      </w: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研究所(SIB)提供的蛋白质组学服务系统，可对蛋白质序列和结构以及二维PAGE进行分析：(</w:t>
      </w:r>
      <w:hyperlink r:id="rId11" w:tgtFrame="_blank" w:history="1">
        <w:r w:rsidRPr="00B6613F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http://au.expasy.org /</w:t>
        </w:r>
      </w:hyperlink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)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· OMIM -孟德尔人类遗传学数据库：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(</w:t>
      </w:r>
      <w:hyperlink r:id="rId12" w:tgtFrame="_blank" w:history="1">
        <w:r w:rsidRPr="00B6613F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www.ncbi.nlm.nih.gov/entrez/query.fcgi?db=OMIM</w:t>
        </w:r>
      </w:hyperlink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)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· NCBI - </w:t>
      </w:r>
      <w:proofErr w:type="spellStart"/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Entrez</w:t>
      </w:r>
      <w:proofErr w:type="spellEnd"/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 xml:space="preserve"> Gene：提供了一个按序列和/或在NCBI's Map Viewer中查询基因的统一环境。您可以查询名称，符号，加入，出版物，GO条款，染色体数目，EC号码，和许多其他相关基因及它们的编码产物。 (</w:t>
      </w:r>
      <w:hyperlink r:id="rId13" w:tgtFrame="_blank" w:history="1">
        <w:r w:rsidRPr="00B6613F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www.ncbi.nlm.nih.gov/gene</w:t>
        </w:r>
      </w:hyperlink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 )</w:t>
      </w:r>
    </w:p>
    <w:p w:rsidR="00B6613F" w:rsidRPr="00B6613F" w:rsidRDefault="00B6613F" w:rsidP="00B6613F">
      <w:pPr>
        <w:widowControl/>
        <w:shd w:val="clear" w:color="auto" w:fill="FBFBFB"/>
        <w:jc w:val="left"/>
        <w:rPr>
          <w:rFonts w:ascii="微软雅黑" w:eastAsia="微软雅黑" w:hAnsi="微软雅黑" w:cs="宋体" w:hint="eastAsia"/>
          <w:color w:val="3E3E3E"/>
          <w:kern w:val="0"/>
          <w:szCs w:val="21"/>
        </w:rPr>
      </w:pPr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（转载请注明本文来自</w:t>
      </w:r>
      <w:proofErr w:type="spellStart"/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LetPub</w:t>
      </w:r>
      <w:proofErr w:type="spellEnd"/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中文官网：</w:t>
      </w:r>
      <w:hyperlink r:id="rId14" w:tgtFrame="_blank" w:history="1">
        <w:r w:rsidRPr="00B6613F">
          <w:rPr>
            <w:rFonts w:ascii="微软雅黑" w:eastAsia="微软雅黑" w:hAnsi="微软雅黑" w:cs="宋体" w:hint="eastAsia"/>
            <w:color w:val="0000FF"/>
            <w:kern w:val="0"/>
            <w:szCs w:val="21"/>
            <w:u w:val="single"/>
          </w:rPr>
          <w:t>www.letpub.com.cn/index.php?page=nomenclature</w:t>
        </w:r>
      </w:hyperlink>
      <w:r w:rsidRPr="00B6613F">
        <w:rPr>
          <w:rFonts w:ascii="微软雅黑" w:eastAsia="微软雅黑" w:hAnsi="微软雅黑" w:cs="宋体" w:hint="eastAsia"/>
          <w:color w:val="3E3E3E"/>
          <w:kern w:val="0"/>
          <w:szCs w:val="21"/>
        </w:rPr>
        <w:t>）</w:t>
      </w:r>
    </w:p>
    <w:bookmarkEnd w:id="0"/>
    <w:p w:rsidR="00501199" w:rsidRPr="00B6613F" w:rsidRDefault="00501199"/>
    <w:sectPr w:rsidR="00501199" w:rsidRPr="00B661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9D"/>
    <w:rsid w:val="00083B9D"/>
    <w:rsid w:val="001A1296"/>
    <w:rsid w:val="00501199"/>
    <w:rsid w:val="00B6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C1D4"/>
  <w15:chartTrackingRefBased/>
  <w15:docId w15:val="{40AB4BCA-BE9A-4A31-82E1-5F80E69B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613F"/>
    <w:rPr>
      <w:b/>
      <w:bCs/>
    </w:rPr>
  </w:style>
  <w:style w:type="character" w:customStyle="1" w:styleId="apple-tab-span">
    <w:name w:val="apple-tab-span"/>
    <w:basedOn w:val="a0"/>
    <w:rsid w:val="00B6613F"/>
  </w:style>
  <w:style w:type="character" w:styleId="a4">
    <w:name w:val="Hyperlink"/>
    <w:basedOn w:val="a0"/>
    <w:uiPriority w:val="99"/>
    <w:semiHidden/>
    <w:unhideWhenUsed/>
    <w:rsid w:val="00B6613F"/>
    <w:rPr>
      <w:color w:val="0000FF"/>
      <w:u w:val="single"/>
    </w:rPr>
  </w:style>
  <w:style w:type="character" w:styleId="a5">
    <w:name w:val="Emphasis"/>
    <w:basedOn w:val="a0"/>
    <w:uiPriority w:val="20"/>
    <w:qFormat/>
    <w:rsid w:val="00B661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biomart.cn/?target=http%3A%2F%2Fwww.informatics.jax.org%2Fmgihome%2Fnomen%2Fshort_gene.shtml" TargetMode="External"/><Relationship Id="rId13" Type="http://schemas.openxmlformats.org/officeDocument/2006/relationships/hyperlink" Target="https://link.biomart.cn/?target=http%3A%2F%2Fwww.ncbi.nlm.nih.gov%2Fge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.biomart.cn/?target=http%3A%2F%2Frgd.mcw.edu%2F" TargetMode="External"/><Relationship Id="rId12" Type="http://schemas.openxmlformats.org/officeDocument/2006/relationships/hyperlink" Target="https://link.biomart.cn/?target=http%3A%2F%2Fwww.ncbi.nlm.nih.gov%2Fentrez%2Fquery.fcgi%3Fdb%3DOMI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ink.biomart.cn/?target=http%3A%2F%2Fwww.informatics.jax.org%2F" TargetMode="External"/><Relationship Id="rId11" Type="http://schemas.openxmlformats.org/officeDocument/2006/relationships/hyperlink" Target="https://link.biomart.cn/?target=http%3A%2F%2Fau.expasy.org%2F" TargetMode="External"/><Relationship Id="rId5" Type="http://schemas.openxmlformats.org/officeDocument/2006/relationships/hyperlink" Target="https://www.biomart.cn/supply/1008010306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ink.biomart.cn/?target=http%3A%2F%2Fzfin.org%2Fcgi-bin%2Fwebdriver%3FMIval%3Daa-ZDB_home.apg" TargetMode="External"/><Relationship Id="rId4" Type="http://schemas.openxmlformats.org/officeDocument/2006/relationships/hyperlink" Target="https://www.biomart.cn/supply/10010122.htm" TargetMode="External"/><Relationship Id="rId9" Type="http://schemas.openxmlformats.org/officeDocument/2006/relationships/hyperlink" Target="https://link.biomart.cn/?target=http%3A%2F%2Fwww.genenames.org%2F" TargetMode="External"/><Relationship Id="rId14" Type="http://schemas.openxmlformats.org/officeDocument/2006/relationships/hyperlink" Target="https://link.biomart.cn/?target=http%3A%2F%2Fwww.letpub.com.cn%2Findex.php%3Fpage%3Dnomencl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507</Words>
  <Characters>2891</Characters>
  <Application>Microsoft Office Word</Application>
  <DocSecurity>0</DocSecurity>
  <Lines>24</Lines>
  <Paragraphs>6</Paragraphs>
  <ScaleCrop>false</ScaleCrop>
  <Company>Microsoft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徐学友</dc:creator>
  <cp:keywords/>
  <dc:description/>
  <cp:lastModifiedBy>徐学友</cp:lastModifiedBy>
  <cp:revision>2</cp:revision>
  <dcterms:created xsi:type="dcterms:W3CDTF">2021-01-18T05:42:00Z</dcterms:created>
  <dcterms:modified xsi:type="dcterms:W3CDTF">2021-01-18T05:55:00Z</dcterms:modified>
</cp:coreProperties>
</file>